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65" w:type="dxa"/>
        <w:tblInd w:w="-714" w:type="dxa"/>
        <w:tblLook w:val="04A0" w:firstRow="1" w:lastRow="0" w:firstColumn="1" w:lastColumn="0" w:noHBand="0" w:noVBand="1"/>
      </w:tblPr>
      <w:tblGrid>
        <w:gridCol w:w="541"/>
        <w:gridCol w:w="2552"/>
        <w:gridCol w:w="3570"/>
        <w:gridCol w:w="3402"/>
        <w:gridCol w:w="5500"/>
      </w:tblGrid>
      <w:tr w:rsidR="0044104E" w:rsidRPr="0044104E" w14:paraId="24E613FA" w14:textId="77777777" w:rsidTr="0044104E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3C778CA" w14:textId="144E555F" w:rsidR="0044104E" w:rsidRPr="0044104E" w:rsidRDefault="0044104E" w:rsidP="00441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#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D5678E7" w14:textId="0B6F316A" w:rsidR="0044104E" w:rsidRPr="0044104E" w:rsidRDefault="0044104E" w:rsidP="00441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 xml:space="preserve">Reference Section </w:t>
            </w: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9690D5B" w14:textId="77777777" w:rsidR="0044104E" w:rsidRPr="0044104E" w:rsidRDefault="0044104E" w:rsidP="00441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 xml:space="preserve">Reference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E325B49" w14:textId="59341392" w:rsidR="0044104E" w:rsidRPr="0044104E" w:rsidRDefault="0044104E" w:rsidP="00441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Question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E4E9B1" w14:textId="55D5E1FE" w:rsidR="0044104E" w:rsidRPr="0044104E" w:rsidRDefault="0044104E" w:rsidP="00441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  <w:t>Answer</w:t>
            </w:r>
          </w:p>
        </w:tc>
      </w:tr>
      <w:tr w:rsidR="0044104E" w:rsidRPr="0044104E" w14:paraId="1A489E0D" w14:textId="77777777" w:rsidTr="0044104E">
        <w:trPr>
          <w:trHeight w:val="14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AEEA" w14:textId="1C2DEAEA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2E38" w14:textId="5671A995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3.1.1 Vulnerability Management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F05C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Perform vulnerability scans on Servers and Workstations’ Operating Systems, Applications, APIs, and Databases.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E758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Please specify the frequency of vulnerability scans on network infrastructure (e.g. servers, workstations, network devices) and applications (web, mobile, API) on an annual basis?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2E06E" w14:textId="4B03358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945C2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Eskom requires scans to be conducted on monthly basis. Ad-hoc scans will be scheduled as and when required.</w:t>
            </w:r>
          </w:p>
        </w:tc>
      </w:tr>
      <w:tr w:rsidR="0044104E" w:rsidRPr="0044104E" w14:paraId="0FE3F674" w14:textId="77777777" w:rsidTr="0044104E">
        <w:trPr>
          <w:trHeight w:val="142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52D0" w14:textId="2899DED6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41423" w14:textId="13DA3588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3.1.2 Web App Scanning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5847E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a) Perform comprehensive static and dynamic application security testing (S/DAST).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b) Conduct third-party component security testing (such as API, and open-source components)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C7653" w14:textId="32458209" w:rsid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Please clarify if the expectation on application security testing is to include both automated and manual assessment (i.e. detailed business logic and security tests on app functionality</w:t>
            </w:r>
            <w:proofErr w:type="gramStart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) ?</w:t>
            </w:r>
            <w:proofErr w:type="gramEnd"/>
          </w:p>
          <w:p w14:paraId="0618A055" w14:textId="48A03F7C" w:rsidR="00966D6A" w:rsidRPr="0044104E" w:rsidRDefault="00966D6A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AB8F0" w14:textId="5C3C631C" w:rsidR="0044104E" w:rsidRDefault="00945C2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Yes, Eskom will require both Dynamic and Static analysis</w:t>
            </w:r>
          </w:p>
          <w:p w14:paraId="79CB8616" w14:textId="64C0F133" w:rsidR="00966D6A" w:rsidRPr="0044104E" w:rsidRDefault="00966D6A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</w:tr>
      <w:tr w:rsidR="0044104E" w:rsidRPr="0044104E" w14:paraId="0F2C8942" w14:textId="77777777" w:rsidTr="0044104E">
        <w:trPr>
          <w:trHeight w:val="96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DC26" w14:textId="40035EB3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D251" w14:textId="1DA8A0B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3.1.3 OT Security Exposure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1B81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a) Discover OT/IT assets.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C606" w14:textId="55EED71B" w:rsid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How many OT plants/locations are to be covered?</w:t>
            </w:r>
          </w:p>
          <w:p w14:paraId="59D218E6" w14:textId="4E58E859" w:rsidR="002F5AF0" w:rsidRPr="0044104E" w:rsidRDefault="002F5AF0" w:rsidP="00764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2544" w14:textId="4EEBE44A" w:rsidR="002F5AF0" w:rsidRPr="0044104E" w:rsidRDefault="00945C2E" w:rsidP="00764D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Over forty (40) plants/locations however the number of assets </w:t>
            </w:r>
            <w:r w:rsidR="00362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unknown at this stage</w:t>
            </w:r>
          </w:p>
        </w:tc>
      </w:tr>
      <w:tr w:rsidR="0044104E" w:rsidRPr="0044104E" w14:paraId="2619EB4F" w14:textId="77777777" w:rsidTr="0044104E">
        <w:trPr>
          <w:trHeight w:val="17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AEDF" w14:textId="5C54CDEB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A5DA7" w14:textId="05EF97F1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3.5.1 Cyber Security Exposure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9DBE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a) Seamlessly integration with the implemented security capabilities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6633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What are the current security solutions in use for web app scanning, cloud scanning, end point security and network </w:t>
            </w:r>
            <w:proofErr w:type="spellStart"/>
            <w:proofErr w:type="gramStart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defenses</w:t>
            </w:r>
            <w:proofErr w:type="spellEnd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?</w:t>
            </w:r>
            <w:proofErr w:type="gramEnd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E.g.- EDR, </w:t>
            </w:r>
            <w:proofErr w:type="gramStart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CNAPP,SAST</w:t>
            </w:r>
            <w:proofErr w:type="gramEnd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?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Are these solutions required to be integrated with the proposed CTEM solution?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CAD1C" w14:textId="7360B86A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362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Eskom has various security </w:t>
            </w:r>
            <w:proofErr w:type="gramStart"/>
            <w:r w:rsidR="00362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tools</w:t>
            </w:r>
            <w:proofErr w:type="gramEnd"/>
            <w:r w:rsidR="00362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and the proposed solution is required to integrate with industry leading security tools</w:t>
            </w:r>
          </w:p>
        </w:tc>
      </w:tr>
      <w:tr w:rsidR="0044104E" w:rsidRPr="0044104E" w14:paraId="5ABED829" w14:textId="77777777" w:rsidTr="0044104E">
        <w:trPr>
          <w:trHeight w:val="102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136" w14:textId="3C6CA8DB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EAF9" w14:textId="6FD5954C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3.5.1 Cyber Security Exposure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31EA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b) CTEM solution must support on-prem and cloud environments.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81489" w14:textId="10FE9487" w:rsid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are the cloud environments used? (E.g. - Azure, AWS)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How many subscriptions/accounts to be covered as part of this scope?</w:t>
            </w:r>
          </w:p>
          <w:p w14:paraId="3862C795" w14:textId="76473AB1" w:rsidR="002F5AF0" w:rsidRPr="0044104E" w:rsidRDefault="002F5AF0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217A" w14:textId="0599BF29" w:rsidR="0044104E" w:rsidRDefault="003623E9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Azure is the current cloud instance in use however Eskom has adopted a multi-cloud strategy with over forty (40) subscriptions</w:t>
            </w:r>
          </w:p>
          <w:p w14:paraId="408F766C" w14:textId="5AA5D176" w:rsidR="002F5AF0" w:rsidRPr="0044104E" w:rsidRDefault="002F5AF0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</w:tr>
      <w:tr w:rsidR="0044104E" w:rsidRPr="0044104E" w14:paraId="2C35D337" w14:textId="77777777" w:rsidTr="0044104E">
        <w:trPr>
          <w:trHeight w:val="7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961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78F4F" w14:textId="39E2F785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3.1.5 Cloud Security Exposure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B18E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c) Automate remediation to address configuration flaws and security vulnerabilities.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53EA0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Please elaborate on what remediations are to be </w:t>
            </w:r>
            <w:proofErr w:type="gramStart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automated?</w:t>
            </w:r>
            <w:proofErr w:type="gramEnd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Are there any existing solutions to enable this?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2FC8" w14:textId="3A5B1802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3623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Automated remediation will include but not limited to patching using tools such as Intune and SCCM</w:t>
            </w:r>
          </w:p>
        </w:tc>
      </w:tr>
      <w:tr w:rsidR="0044104E" w:rsidRPr="0044104E" w14:paraId="19A4EA69" w14:textId="77777777" w:rsidTr="0044104E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C4E4" w14:textId="2F96B665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7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AA5E" w14:textId="1C5D93B2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3.1.4 Identity-Based Attack Detection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9344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c) Detect IAM unauthorized changes and malicious activities.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7D9B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Is this a periodic point in time check or continuous monitoring required?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7E58" w14:textId="55D621E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The proposed solution should be capable of providing both </w:t>
            </w:r>
            <w:r w:rsidR="00104FBE" w:rsidRP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point in time check </w:t>
            </w:r>
            <w:proofErr w:type="gramStart"/>
            <w:r w:rsid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or</w:t>
            </w:r>
            <w:proofErr w:type="gramEnd"/>
            <w:r w:rsidR="00104FBE" w:rsidRP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continuous monitoring</w:t>
            </w:r>
          </w:p>
        </w:tc>
      </w:tr>
      <w:tr w:rsidR="0044104E" w:rsidRPr="0044104E" w14:paraId="644ED22A" w14:textId="77777777" w:rsidTr="0044104E">
        <w:trPr>
          <w:trHeight w:val="102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136C" w14:textId="43E01C8E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7C1C" w14:textId="584945A1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3.4 VALIDATION PHASE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2054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a) Verify whether the vulnerability can be exploited in practice (POC).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0E69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Is this validation on a requirement basis only or for all the observations from the CTEM solution? If it's only confined to specific requirement/cases, please suggest an approximate count of </w:t>
            </w:r>
            <w:proofErr w:type="spellStart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PoCs</w:t>
            </w:r>
            <w:proofErr w:type="spellEnd"/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18817" w14:textId="268F9A42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The validation will be performed as and when required. Not all detected vulnerabilities will require validation</w:t>
            </w:r>
          </w:p>
        </w:tc>
      </w:tr>
      <w:tr w:rsidR="0044104E" w:rsidRPr="0044104E" w14:paraId="525209DF" w14:textId="77777777" w:rsidTr="0044104E">
        <w:trPr>
          <w:trHeight w:val="7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205" w14:textId="07B4419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9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1801B" w14:textId="5A52D938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3.6 REPORTING PHASE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6665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4. Landscape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a) 44000 Workstations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b) 8000 Servers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21AF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Provide an overview of the number of network devices and OT assets present in the environment that needs to be covered?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60D1D" w14:textId="1AB3103D" w:rsidR="0044104E" w:rsidRPr="0044104E" w:rsidRDefault="00104FB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Number of network devices and OT assets are unknown at this stage</w:t>
            </w:r>
          </w:p>
        </w:tc>
      </w:tr>
      <w:tr w:rsidR="0044104E" w:rsidRPr="0044104E" w14:paraId="31E1BBCD" w14:textId="77777777" w:rsidTr="0044104E">
        <w:trPr>
          <w:trHeight w:val="7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3621" w14:textId="556C75BB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7EEA" w14:textId="1779EA2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3.6 REPORTING PHASE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E94C0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c) Agree on the triggers that lead to remediation and the accompanying processes.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5701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is the current process to track vulnerabilities? Is there any ticketing solution such as ServiceNow used?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F7F40" w14:textId="54C58FB3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104F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Eskom has a formal process </w:t>
            </w:r>
            <w:r w:rsid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for vulnerability management and BMC Helix is used as a ticketing/service desk solution.</w:t>
            </w:r>
          </w:p>
        </w:tc>
      </w:tr>
      <w:tr w:rsidR="0044104E" w:rsidRPr="0044104E" w14:paraId="1CEC4E3C" w14:textId="77777777" w:rsidTr="0044104E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7422" w14:textId="7A897362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E838F" w14:textId="2AE15BAB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Service Level Agreement Requirements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9E7DB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d) IT Security Services department requires MTTR (Mean time to resolve) of 4 hours.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8D67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What kind of issues should meet this SLA?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A840" w14:textId="15E4F7C9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The SLA should meet the High, Critical, and zero-day vulnerabilities</w:t>
            </w:r>
          </w:p>
        </w:tc>
      </w:tr>
      <w:tr w:rsidR="0044104E" w:rsidRPr="0044104E" w14:paraId="2D5974D1" w14:textId="77777777" w:rsidTr="0044104E">
        <w:trPr>
          <w:trHeight w:val="7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B66C" w14:textId="0A298F7D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20301" w14:textId="1B21FAFF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Description of Request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017A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In addition, the service must include professional services, software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br/>
              <w:t>licenses, subscription services, maintenance, and ongoing support (24/7/365) throughout the term of the contract.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75D12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The proposal will include implementation, operationalization and support for 5 years. Please confirm 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3468" w14:textId="4D467735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Yes, t</w:t>
            </w:r>
            <w:r w:rsidR="00C20FC3" w:rsidRP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he proposal</w:t>
            </w:r>
            <w:r w:rsid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should</w:t>
            </w:r>
            <w:r w:rsidR="00C20FC3" w:rsidRP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 include implementation, operationalization and support for 5 years</w:t>
            </w:r>
          </w:p>
        </w:tc>
      </w:tr>
      <w:tr w:rsidR="0044104E" w:rsidRPr="0044104E" w14:paraId="707EEAC1" w14:textId="77777777" w:rsidTr="0044104E">
        <w:trPr>
          <w:trHeight w:val="5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38F4" w14:textId="7C5299EA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13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3324" w14:textId="73B10008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Description of Request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D547" w14:textId="77777777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IT Security Services requires 24/7/365 (24*7*365) support throughout the year.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BDF89" w14:textId="01002EA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The support will be remote </w:t>
            </w:r>
            <w:r w:rsidR="00C20FC3"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with ad</w:t>
            </w: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-hoc onsite support at MWP as needed. Please confirm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3CF9" w14:textId="57F91CD4" w:rsidR="0044104E" w:rsidRPr="0044104E" w:rsidRDefault="0044104E" w:rsidP="004410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41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 </w:t>
            </w:r>
            <w:r w:rsidR="00C20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Yes</w:t>
            </w:r>
          </w:p>
        </w:tc>
      </w:tr>
    </w:tbl>
    <w:p w14:paraId="2B095A98" w14:textId="77777777" w:rsidR="009B55A1" w:rsidRDefault="009B55A1"/>
    <w:sectPr w:rsidR="009B55A1" w:rsidSect="004410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4E"/>
    <w:rsid w:val="00104FBE"/>
    <w:rsid w:val="001847EE"/>
    <w:rsid w:val="002F5AF0"/>
    <w:rsid w:val="003623E9"/>
    <w:rsid w:val="0044104E"/>
    <w:rsid w:val="005905A2"/>
    <w:rsid w:val="005B7563"/>
    <w:rsid w:val="00745308"/>
    <w:rsid w:val="00764D3F"/>
    <w:rsid w:val="00945C2E"/>
    <w:rsid w:val="00966D6A"/>
    <w:rsid w:val="009B55A1"/>
    <w:rsid w:val="00C20FC3"/>
    <w:rsid w:val="00D55D74"/>
    <w:rsid w:val="00D8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54446"/>
  <w15:chartTrackingRefBased/>
  <w15:docId w15:val="{9108C9C7-2A2C-43DA-8FD4-83024CF9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10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10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10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10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10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10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10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10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10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10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10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0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10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10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10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10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10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10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10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10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10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10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10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10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10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10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10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10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10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9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Mbulelo Mncengani</dc:creator>
  <cp:keywords/>
  <dc:description/>
  <cp:lastModifiedBy>Mbulelo Mncengani</cp:lastModifiedBy>
  <cp:revision>2</cp:revision>
  <dcterms:created xsi:type="dcterms:W3CDTF">2025-08-26T09:12:00Z</dcterms:created>
  <dcterms:modified xsi:type="dcterms:W3CDTF">2025-08-26T09:12:00Z</dcterms:modified>
</cp:coreProperties>
</file>